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 w:val="false"/>
        <w:spacing w:after="0" w:before="0" w:line="100" w:lineRule="atLeast"/>
        <w:contextualSpacing w:val="false"/>
        <w:rPr>
          <w:rFonts w:cs="Calibri"/>
          <w:color w:val="auto"/>
        </w:rPr>
      </w:pPr>
      <w:r>
        <w:rPr>
          <w:rFonts w:cs="Calibri"/>
          <w:color w:val="auto"/>
        </w:rPr>
      </w:r>
    </w:p>
    <w:tbl>
      <w:tblPr>
        <w:tblW w:type="dxa" w:w="9355"/>
        <w:jc w:val="left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0"/>
          <w:bottom w:type="dxa" w:w="0"/>
          <w:right w:type="dxa" w:w="0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21 сентября 2009 года</w:t>
            </w:r>
          </w:p>
        </w:tc>
        <w:tc>
          <w:tcPr>
            <w:tcW w:type="dxa" w:w="4677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0"/>
              <w:widowControl w:val="false"/>
              <w:spacing w:after="0" w:before="0" w:line="100" w:lineRule="atLeast"/>
              <w:contextualSpacing w:val="false"/>
              <w:jc w:val="right"/>
              <w:rPr>
                <w:rFonts w:cs="Calibri"/>
                <w:color w:val="auto"/>
              </w:rPr>
            </w:pPr>
            <w:bookmarkStart w:id="0" w:name="Par1"/>
            <w:bookmarkEnd w:id="0"/>
            <w:r>
              <w:rPr>
                <w:rFonts w:cs="Calibri"/>
                <w:color w:val="auto"/>
              </w:rPr>
              <w:t>N 1065</w:t>
            </w:r>
          </w:p>
        </w:tc>
      </w:tr>
    </w:tbl>
    <w:p>
      <w:pPr>
        <w:pStyle w:val="style0"/>
        <w:widowControl w:val="false"/>
        <w:pBdr>
          <w:top w:color="00000A" w:space="0" w:sz="6" w:val="single"/>
          <w:left w:val="nil"/>
          <w:bottom w:val="nil"/>
          <w:insideH w:val="nil"/>
          <w:right w:val="nil"/>
          <w:insideV w:val="nil"/>
        </w:pBdr>
        <w:spacing w:after="100" w:before="100" w:line="100" w:lineRule="atLeast"/>
        <w:contextualSpacing w:val="false"/>
        <w:rPr>
          <w:rFonts w:cs="Calibri"/>
          <w:color w:val="auto"/>
          <w:sz w:val="2"/>
          <w:szCs w:val="2"/>
        </w:rPr>
      </w:pPr>
      <w:r>
        <w:rPr>
          <w:rFonts w:cs="Calibri"/>
          <w:color w:val="auto"/>
          <w:sz w:val="2"/>
          <w:szCs w:val="2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УКАЗ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ПРЕЗИДЕНТА РОССИЙСКОЙ ФЕДЕРАЦИИ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О ПРОВЕРКЕ ДОСТОВЕРНОСТИ И ПОЛНОТЫ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СВЕДЕНИЙ, ПРЕДСТАВЛЯЕМЫХ ГРАЖДАНАМИ, ПРЕТЕНДУЮЩИМИ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НА ЗАМЕЩЕНИЕ ДОЛЖНОСТЕЙ ФЕДЕРАЛЬНОЙ ГОСУДАРСТВЕННОЙ СЛУЖБЫ,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И ФЕДЕРАЛЬНЫМИ ГОСУДАРСТВЕННЫМИ СЛУЖАЩИМИ, И СОБЛЮДЕНИЯ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ФЕДЕРАЛЬНЫМИ ГОСУДАРСТВЕННЫМИ СЛУЖАЩИМИ ТРЕБОВАНИЙ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К СЛУЖЕБНОМУ ПОВЕДЕНИЮ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Список изменяющих документов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12.01.2010 N 59,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01.07.2010 N 821, от 21.07.2010 N 925,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13.03.2012 N 297, от 02.04.2013 N 309,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03.12.2013 N 878, от 11.04.2014 N 226,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 соответствии с Федеральным законом от 25 декабря 2008 г. N 273-ФЗ "О противодействии коррупции" постановляю: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1. 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2. Руководителям федеральных государственных органов до 1 ноября 2009 г. принять меры по обеспечению исполнения Положения, утвержденного настоящим Указом.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" w:name="Par25"/>
      <w:bookmarkEnd w:id="1"/>
      <w:r>
        <w:rPr>
          <w:rFonts w:cs="Calibri"/>
          <w:color w:val="auto"/>
        </w:rPr>
        <w:t>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11.04.2014 N 226)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е) организация правового просвещения федеральных государственных служащих;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ж) проведение служебных проверок;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21.07.2010 N 925, от 11.04.2014 N 226)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к) взаимодействие с правоохранительными органами в установленной сфере деятельности;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"л" введен Указом Президента РФ от 11.04.2014 N 226)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4. Руководителям федеральных государственных органов, названных в разделе II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Указом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12.01.2010 N 59, от 03.12.2013 N 878)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частью третьей статьи 7 Федерального закона от 12 августа 1995 г. N 144-ФЗ "Об оперативно-розыскной деятельности".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7. Правительству Российской Федерации: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8. Признать утратившими силу: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Указ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подпункт "г" пункта 2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пункт 9 приложения N 1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Президент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Российской Федерации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Д.МЕДВЕДЕВ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Москва, Кремль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21 сентября 2009 года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N 1065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bookmarkStart w:id="2" w:name="Par65"/>
      <w:bookmarkEnd w:id="2"/>
      <w:r>
        <w:rPr>
          <w:rFonts w:cs="Calibri"/>
          <w:color w:val="auto"/>
        </w:rPr>
        <w:t>Утверждено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Указом Президента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Российской Федерации</w:t>
      </w:r>
    </w:p>
    <w:p>
      <w:pPr>
        <w:pStyle w:val="style0"/>
        <w:widowControl w:val="false"/>
        <w:spacing w:after="0" w:before="0" w:line="100" w:lineRule="atLeast"/>
        <w:contextualSpacing w:val="false"/>
        <w:jc w:val="right"/>
        <w:rPr>
          <w:rFonts w:cs="Calibri"/>
          <w:color w:val="auto"/>
        </w:rPr>
      </w:pPr>
      <w:r>
        <w:rPr>
          <w:rFonts w:cs="Calibri"/>
          <w:color w:val="auto"/>
        </w:rPr>
        <w:t>от 21 сентября 2009 г. N 1065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bookmarkStart w:id="3" w:name="Par70"/>
      <w:bookmarkEnd w:id="3"/>
      <w:r>
        <w:rPr>
          <w:rFonts w:cs="Calibri"/>
          <w:b/>
          <w:bCs/>
          <w:color w:val="auto"/>
        </w:rPr>
        <w:t>ПОЛОЖЕНИЕ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О ПРОВЕРКЕ ДОСТОВЕРНОСТИ И ПОЛНОТЫ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СВЕДЕНИЙ, ПРЕДСТАВЛЯЕМЫХ ГРАЖДАНАМИ, ПРЕТЕНДУЮЩИМИ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НА ЗАМЕЩЕНИЕ ДОЛЖНОСТЕЙ ФЕДЕРАЛЬНОЙ ГОСУДАРСТВЕННОЙ СЛУЖБЫ,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И ФЕДЕРАЛЬНЫМИ ГОСУДАРСТВЕННЫМИ СЛУЖАЩИМИ, И СОБЛЮДЕНИЯ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ФЕДЕРАЛЬНЫМИ ГОСУДАРСТВЕННЫМИ СЛУЖАЩИМИ ТРЕБОВАНИЙ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b/>
          <w:bCs/>
          <w:color w:val="auto"/>
        </w:rPr>
      </w:pPr>
      <w:r>
        <w:rPr>
          <w:rFonts w:cs="Calibri"/>
          <w:b/>
          <w:bCs/>
          <w:color w:val="auto"/>
        </w:rPr>
        <w:t>К СЛУЖЕБНОМУ ПОВЕДЕНИЮ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Список изменяющих документов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12.01.2010 N 59,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01.07.2010 N 821, от 13.03.2012 N 297,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02.04.2013 N 309, от 03.12.2013 N 878,</w:t>
      </w:r>
    </w:p>
    <w:p>
      <w:pPr>
        <w:pStyle w:val="style0"/>
        <w:widowControl w:val="false"/>
        <w:spacing w:after="0" w:before="0" w:line="100" w:lineRule="atLeast"/>
        <w:contextualSpacing w:val="false"/>
        <w:jc w:val="center"/>
        <w:rPr>
          <w:rFonts w:cs="Calibri"/>
          <w:color w:val="auto"/>
        </w:rPr>
      </w:pPr>
      <w:r>
        <w:rPr>
          <w:rFonts w:cs="Calibri"/>
          <w:color w:val="auto"/>
        </w:rPr>
        <w:t>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4" w:name="Par84"/>
      <w:bookmarkEnd w:id="4"/>
      <w:r>
        <w:rPr>
          <w:rFonts w:cs="Calibri"/>
          <w:color w:val="auto"/>
        </w:rPr>
        <w:t>1. Настоящим Положением определяется порядок осуществления проверки: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достоверности и полноты сведений о доходах, об имуществе и обязательствах имущественного характера, представленных в соответствии с Указом Президента Российской Федерации от 18 мая 2009 г. N 559: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5" w:name="Par90"/>
      <w:bookmarkEnd w:id="5"/>
      <w:r>
        <w:rPr>
          <w:rFonts w:cs="Calibri"/>
          <w:color w:val="auto"/>
        </w:rP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6" w:name="Par92"/>
      <w:bookmarkEnd w:id="6"/>
      <w:r>
        <w:rPr>
          <w:rFonts w:cs="Calibri"/>
          <w:color w:val="auto"/>
        </w:rPr>
        <w:t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"в" в ред. Указа Президента РФ от 23.06.2014 N 453)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2. 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4. 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13.03.2012 N 297,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Указов Президента РФ от 12.01.2010 N 59, от 03.12.2013 N 878)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7" w:name="Par101"/>
      <w:bookmarkEnd w:id="7"/>
      <w:r>
        <w:rPr>
          <w:rFonts w:cs="Calibri"/>
          <w:color w:val="auto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8" w:name="Par104"/>
      <w:bookmarkEnd w:id="8"/>
      <w:r>
        <w:rPr>
          <w:rFonts w:cs="Calibri"/>
          <w:color w:val="auto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9" w:name="Par105"/>
      <w:bookmarkEnd w:id="9"/>
      <w:r>
        <w:rPr>
          <w:rFonts w:cs="Calibri"/>
          <w:color w:val="auto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5.1 введен Указом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5.2. Проверка, предусмотренная пунктом 5.1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5.2 введен Указом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0" w:name="Par113"/>
      <w:bookmarkEnd w:id="10"/>
      <w:r>
        <w:rPr>
          <w:rFonts w:cs="Calibri"/>
          <w:color w:val="auto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1" w:name="Par117"/>
      <w:bookmarkEnd w:id="11"/>
      <w:r>
        <w:rPr>
          <w:rFonts w:cs="Calibri"/>
          <w:color w:val="auto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2" w:name="Par121"/>
      <w:bookmarkEnd w:id="12"/>
      <w:r>
        <w:rPr>
          <w:rFonts w:cs="Calibri"/>
          <w:color w:val="auto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9. Утратил силу. - Указ Президента РФ от 13.03.2012 N 297.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10.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"а.1" введен Указом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Общественной палатой Российской Федерации;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г) общероссийскими средствами массовой информации.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"г" введен Указом Президента РФ от 13.03.2012 N 297)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10 в ред. Указа Президента РФ от 01.07.2010 N 821)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11. Информация анонимного характера не может служить основанием для проверки.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3" w:name="Par138"/>
      <w:bookmarkEnd w:id="13"/>
      <w:r>
        <w:rPr>
          <w:rFonts w:cs="Calibri"/>
          <w:color w:val="auto"/>
        </w:rPr>
        <w:t>а) самостоятельно;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4" w:name="Par139"/>
      <w:bookmarkEnd w:id="14"/>
      <w:r>
        <w:rPr>
          <w:rFonts w:cs="Calibri"/>
          <w:color w:val="auto"/>
        </w:rPr>
        <w:t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14. 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15. 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проводить беседу с гражданином или государственным служащим;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5" w:name="Par149"/>
      <w:bookmarkEnd w:id="15"/>
      <w:r>
        <w:rPr>
          <w:rFonts w:cs="Calibri"/>
          <w:color w:val="auto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01.07.2010 N 821)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д) наводить справки у физических лиц и получать от них информацию с их согласия;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"е" введен Указом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6" w:name="Par154"/>
      <w:bookmarkEnd w:id="16"/>
      <w:r>
        <w:rPr>
          <w:rFonts w:cs="Calibri"/>
          <w:color w:val="auto"/>
        </w:rPr>
        <w:t>16. В запросе, предусмотренном подпунктом "г" пункта 15 настоящего Положения, указываются: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нормативный правовой акт, на основании которого направляется запрос;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г) содержание и объем сведений, подлежащих проверке;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д) срок представления запрашиваемых сведений;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е) фамилия, инициалы и номер телефона государственного служащего, подготовившего запрос;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(пп. "е.1" введен Указом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ж) другие необходимые сведения.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17. В запросе о проведении оперативно-разыскных мероприятий,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(в ред. Указа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18.1 введен Указом Президента РФ от 02.04.2013 N 309)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При проведении оперативно-разыскных мероприятий по запросам не могут осуществляться действия, указанные в пунктах 8 - 11 части первой статьи 6 Федерального закона "Об оперативно-розыскной деятельности".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7" w:name="Par179"/>
      <w:bookmarkEnd w:id="17"/>
      <w:r>
        <w:rPr>
          <w:rFonts w:cs="Calibri"/>
          <w:color w:val="auto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8" w:name="Par181"/>
      <w:bookmarkEnd w:id="18"/>
      <w:r>
        <w:rPr>
          <w:rFonts w:cs="Calibri"/>
          <w:color w:val="auto"/>
        </w:rPr>
        <w:t>24. Государственный служащий вправе: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представлять дополнительные материалы и давать по ним пояснения в письменной форме;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25. Пояснения, указанные в пункте 24 настоящего Положения, приобщаются к материалам проверки.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bookmarkStart w:id="19" w:name="Par189"/>
      <w:bookmarkEnd w:id="19"/>
      <w:r>
        <w:rPr>
          <w:rFonts w:cs="Calibri"/>
          <w:color w:val="auto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о назначении гражданина на должность федеральной государственной службы;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об отказе гражданину в назначении на должность федеральной государственной службы;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об отсутствии оснований для применения к государственному служащему мер юридической ответственности;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г) о применении к государственному служащему мер юридической ответственности;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28 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а) назначить гражданина на должность федеральной государственной службы;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б) отказать гражданину в назначении на должность федеральной государственной службы;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в) применить к государственному служащему меры юридической ответственности;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style0"/>
        <w:widowControl w:val="false"/>
        <w:spacing w:after="0" w:before="0" w:line="100" w:lineRule="atLeast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(п. 31 в ред. Указа Президента РФ от 13.03.2012 N 297)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rFonts w:cs="Calibri"/>
          <w:color w:val="auto"/>
        </w:rPr>
      </w:pPr>
      <w:r>
        <w:rPr>
          <w:rFonts w:cs="Calibri"/>
          <w:color w:val="auto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>
      <w:pPr>
        <w:pStyle w:val="style0"/>
        <w:widowControl w:val="false"/>
        <w:spacing w:after="0" w:before="0" w:line="100" w:lineRule="atLeast"/>
        <w:ind w:firstLine="540" w:left="0" w:right="0"/>
        <w:contextualSpacing w:val="false"/>
        <w:jc w:val="both"/>
        <w:rPr>
          <w:color w:val="auto"/>
        </w:rPr>
      </w:pPr>
      <w:r>
        <w:rPr>
          <w:color w:val="auto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next w:val="style16"/>
    <w:rPr>
      <w:color w:val="000080"/>
      <w:u w:val="single"/>
      <w:lang w:bidi="zxx-" w:eastAsia="zxx-" w:val="zxx-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Lohit Devanagari" w:eastAsia="DejaVu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Lohit Devanagari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2014-11-26T12:39:00Z</dcterms:created>
  <dc:creator>Каменская Татьяна Николаевна</dc:creator>
  <cp:lastModifiedBy>Каменская Татьяна Николаевна</cp:lastModifiedBy>
  <dcterms:modified xsi:type="dcterms:W3CDTF">2014-11-26T12:40:00Z</dcterms:modified>
  <cp:revision>1</cp:revision>
</cp:coreProperties>
</file>